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废水监测方案</w:t>
      </w:r>
    </w:p>
    <w:tbl>
      <w:tblPr>
        <w:tblStyle w:val="4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15"/>
        <w:gridCol w:w="1514"/>
        <w:gridCol w:w="2175"/>
        <w:gridCol w:w="1196"/>
        <w:gridCol w:w="1272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挥发酚的测定 溴化容量法 HJ 502-2009,水质 挥发酚的测定 4-氨基安替比林分光光度法 HJ 503-2009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化学需氧量的测定 快速消解分光光度法 HJ/T 399-2007,水质 化学需氧量的测定 重铬酸盐法 HJ 828-2017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五日生化需氧量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五日生化需氧量（BOD5）的测定 稀释与接种法 HJ505-2009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氰化物的测定 容量法和分光光度法（HJ 484—2009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肠道病毒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粪大肠菌群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上限:5000mg/L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《总大肠菌群和粪大肠菌群的测定 纸片快速法》（HJ755-2015）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肠道致病菌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色度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石油类和动植物油的测定 红外光度法 GB/T 16488-1996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阴离子表面活性剂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阴离子表面活性剂的测定 流动注射-亚甲基蓝分光光度法(HJ 826-2017)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pH值的测定 玻璃电极法 GB 6920-1986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动植物油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石油类和动植物油类的测定 红外分光光度法HJ 637-2012代替GB/T 16488-1996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悬浮物的测定 重量法 GB 11901-1989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医疗废水总排放口001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流量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流量计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低放射性污水排放口002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总α放射性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水中总α放射性浓度的测定厚源法（EJ/T1075）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低放射性污水排放口002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总β放射性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水中总β放射性测定 蒸发法 （EJ/T 900-1994）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检验实验废水排放口004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总砷的测定 二乙基二硫代氨基甲酸银分光光度法GB 7485-87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检验实验废水排放口004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汞的测定 冷原子荧光法（试行）HJ/T 341-2007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检验实验废水排放口004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六价铬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六价铬的测定 二苯碳酰二肼分光光度法GB 7467-87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检验实验废水排放口004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检验实验废水排放口004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总铬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总铬的测定 高锰酸钾氧化-二苯碳酰二肼分光光度法 GB/T 7466-1987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检验实验废水排放口004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</w:tbl>
    <w:p>
      <w:pPr>
        <w:pStyle w:val="2"/>
      </w:pPr>
      <w:r>
        <w:rPr>
          <w:rFonts w:hint="eastAsia"/>
        </w:rPr>
        <w:t>无组织监测方案</w:t>
      </w:r>
    </w:p>
    <w:tbl>
      <w:tblPr>
        <w:tblStyle w:val="4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无组织自行监测点1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环境空气 总烃、甲烷和非甲烷总烃的测定 直接进样-气相色谱法（HJ 604-2017）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无组织自行监测点2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无组织自行监测点3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无组织自行监测点4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环境空气 氨的测定 次氯酸钠-水杨酸分光光度法 HJ 534-2009</w:t>
            </w:r>
          </w:p>
        </w:tc>
      </w:tr>
    </w:tbl>
    <w:p>
      <w:pPr>
        <w:pStyle w:val="2"/>
      </w:pPr>
      <w:r>
        <w:rPr>
          <w:rFonts w:hint="eastAsia"/>
        </w:rPr>
        <w:t>厂界噪声监测方案</w:t>
      </w:r>
    </w:p>
    <w:tbl>
      <w:tblPr>
        <w:tblStyle w:val="4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厂界（东南西北）</w:t>
            </w:r>
          </w:p>
        </w:tc>
        <w:tc>
          <w:tcPr>
            <w:tcW w:w="141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噪音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手工</w:t>
            </w:r>
          </w:p>
        </w:tc>
        <w:tc>
          <w:tcPr>
            <w:tcW w:w="1316" w:type="dxa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</w:rPr>
              <w:t>1次/1</w:t>
            </w: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1984" w:type="dxa"/>
          </w:tcPr>
          <w:p>
            <w:pPr>
              <w:rPr>
                <w:rFonts w:hint="eastAsia"/>
                <w:b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37823"/>
    <w:rsid w:val="32CD6A0A"/>
    <w:rsid w:val="708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2021-09-02T02:46:00Z</dcterms:created>
  <dc:creator>戴志远</dc:creator>
  <cp:lastModifiedBy>戴志远</cp:lastModifiedBy>
  <dcterms:modified xsi:type="dcterms:W3CDTF">2021-09-02T02:49:57Z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95B719FF9E4645C7B5F48FDA65C26DC6</vt:lpwstr>
  </property>
</Properties>
</file>